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0B924" w14:textId="77777777" w:rsidR="00093A2A" w:rsidRPr="000D7C7F" w:rsidRDefault="00093A2A" w:rsidP="00093A2A">
      <w:pPr>
        <w:rPr>
          <w:rFonts w:ascii="Arial" w:hAnsi="Arial" w:cs="Arial"/>
          <w:b/>
          <w:color w:val="943634" w:themeColor="accent2" w:themeShade="BF"/>
          <w:sz w:val="24"/>
          <w:szCs w:val="24"/>
          <w:lang w:eastAsia="en-GB"/>
        </w:rPr>
      </w:pPr>
      <w:r w:rsidRPr="000D7C7F">
        <w:rPr>
          <w:rFonts w:ascii="Arial" w:hAnsi="Arial" w:cs="Arial"/>
          <w:b/>
          <w:color w:val="943634" w:themeColor="accent2" w:themeShade="BF"/>
          <w:sz w:val="24"/>
          <w:szCs w:val="24"/>
          <w:lang w:eastAsia="en-GB"/>
        </w:rPr>
        <w:t>Your Logo</w:t>
      </w:r>
    </w:p>
    <w:p w14:paraId="431B74AB" w14:textId="5656C215" w:rsidR="00093A2A" w:rsidRPr="000D7C7F" w:rsidRDefault="00093A2A" w:rsidP="00093A2A">
      <w:pPr>
        <w:jc w:val="right"/>
        <w:rPr>
          <w:rFonts w:ascii="Arial" w:hAnsi="Arial" w:cs="Arial"/>
          <w:b/>
          <w:color w:val="943634" w:themeColor="accent2" w:themeShade="BF"/>
          <w:sz w:val="24"/>
          <w:szCs w:val="24"/>
          <w:lang w:eastAsia="en-GB"/>
        </w:rPr>
      </w:pPr>
      <w:r w:rsidRPr="000D7C7F">
        <w:rPr>
          <w:rFonts w:ascii="Arial" w:hAnsi="Arial" w:cs="Arial"/>
          <w:b/>
          <w:color w:val="943634" w:themeColor="accent2" w:themeShade="BF"/>
          <w:sz w:val="24"/>
          <w:szCs w:val="24"/>
          <w:lang w:eastAsia="en-GB"/>
        </w:rPr>
        <w:tab/>
      </w:r>
      <w:r w:rsidRPr="000D7C7F">
        <w:rPr>
          <w:rFonts w:ascii="Arial" w:hAnsi="Arial" w:cs="Arial"/>
          <w:b/>
          <w:color w:val="943634" w:themeColor="accent2" w:themeShade="BF"/>
          <w:sz w:val="24"/>
          <w:szCs w:val="24"/>
          <w:lang w:eastAsia="en-GB"/>
        </w:rPr>
        <w:tab/>
      </w:r>
      <w:r w:rsidRPr="000D7C7F">
        <w:rPr>
          <w:rFonts w:ascii="Arial" w:hAnsi="Arial" w:cs="Arial"/>
          <w:b/>
          <w:color w:val="943634" w:themeColor="accent2" w:themeShade="BF"/>
          <w:sz w:val="24"/>
          <w:szCs w:val="24"/>
          <w:lang w:eastAsia="en-GB"/>
        </w:rPr>
        <w:tab/>
      </w:r>
      <w:r w:rsidRPr="000D7C7F">
        <w:rPr>
          <w:rFonts w:ascii="Arial" w:hAnsi="Arial" w:cs="Arial"/>
          <w:b/>
          <w:color w:val="943634" w:themeColor="accent2" w:themeShade="BF"/>
          <w:sz w:val="24"/>
          <w:szCs w:val="24"/>
          <w:lang w:eastAsia="en-GB"/>
        </w:rPr>
        <w:tab/>
      </w:r>
      <w:r w:rsidRPr="000D7C7F">
        <w:rPr>
          <w:rFonts w:ascii="Arial" w:hAnsi="Arial" w:cs="Arial"/>
          <w:b/>
          <w:color w:val="943634" w:themeColor="accent2" w:themeShade="BF"/>
          <w:sz w:val="24"/>
          <w:szCs w:val="24"/>
          <w:lang w:eastAsia="en-GB"/>
        </w:rPr>
        <w:tab/>
      </w:r>
      <w:r w:rsidRPr="000D7C7F">
        <w:rPr>
          <w:rFonts w:ascii="Arial" w:hAnsi="Arial" w:cs="Arial"/>
          <w:b/>
          <w:color w:val="943634" w:themeColor="accent2" w:themeShade="BF"/>
          <w:sz w:val="24"/>
          <w:szCs w:val="24"/>
          <w:lang w:eastAsia="en-GB"/>
        </w:rPr>
        <w:tab/>
      </w:r>
      <w:r w:rsidR="002C1E81">
        <w:rPr>
          <w:rFonts w:ascii="Arial" w:hAnsi="Arial" w:cs="Arial"/>
          <w:b/>
          <w:noProof/>
          <w:color w:val="943634" w:themeColor="accent2" w:themeShade="BF"/>
          <w:sz w:val="24"/>
          <w:szCs w:val="24"/>
          <w:lang w:eastAsia="en-GB"/>
        </w:rPr>
        <w:drawing>
          <wp:inline distT="0" distB="0" distL="0" distR="0" wp14:anchorId="596088E7" wp14:editId="378E5C69">
            <wp:extent cx="2260069" cy="1883391"/>
            <wp:effectExtent l="0" t="0" r="698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Wwebbuttonlg2019.jpg"/>
                    <pic:cNvPicPr/>
                  </pic:nvPicPr>
                  <pic:blipFill>
                    <a:blip r:embed="rId5">
                      <a:extLst>
                        <a:ext uri="{28A0092B-C50C-407E-A947-70E740481C1C}">
                          <a14:useLocalDpi xmlns:a14="http://schemas.microsoft.com/office/drawing/2010/main" val="0"/>
                        </a:ext>
                      </a:extLst>
                    </a:blip>
                    <a:stretch>
                      <a:fillRect/>
                    </a:stretch>
                  </pic:blipFill>
                  <pic:spPr>
                    <a:xfrm>
                      <a:off x="0" y="0"/>
                      <a:ext cx="2293183" cy="1910986"/>
                    </a:xfrm>
                    <a:prstGeom prst="rect">
                      <a:avLst/>
                    </a:prstGeom>
                  </pic:spPr>
                </pic:pic>
              </a:graphicData>
            </a:graphic>
          </wp:inline>
        </w:drawing>
      </w:r>
      <w:r w:rsidRPr="000D7C7F">
        <w:rPr>
          <w:rFonts w:ascii="Arial" w:hAnsi="Arial" w:cs="Arial"/>
          <w:b/>
          <w:color w:val="943634" w:themeColor="accent2" w:themeShade="BF"/>
          <w:sz w:val="24"/>
          <w:szCs w:val="24"/>
          <w:lang w:eastAsia="en-GB"/>
        </w:rPr>
        <w:tab/>
      </w:r>
    </w:p>
    <w:p w14:paraId="2D0C324B" w14:textId="7EA8FD14" w:rsidR="00744641" w:rsidRDefault="002C1E81" w:rsidP="00744641">
      <w:pPr>
        <w:spacing w:line="480" w:lineRule="auto"/>
        <w:jc w:val="center"/>
        <w:rPr>
          <w:rFonts w:asciiTheme="minorHAnsi" w:hAnsiTheme="minorHAnsi" w:cs="Helvetica"/>
          <w:b/>
          <w:shd w:val="clear" w:color="auto" w:fill="FFFFFF"/>
        </w:rPr>
      </w:pPr>
      <w:r>
        <w:rPr>
          <w:rFonts w:asciiTheme="minorHAnsi" w:hAnsiTheme="minorHAnsi" w:cs="Helvetica"/>
          <w:b/>
          <w:shd w:val="clear" w:color="auto" w:fill="FFFFFF"/>
        </w:rPr>
        <w:t>Think</w:t>
      </w:r>
      <w:r w:rsidR="00744641">
        <w:rPr>
          <w:rFonts w:asciiTheme="minorHAnsi" w:hAnsiTheme="minorHAnsi" w:cs="Helvetica"/>
          <w:b/>
          <w:shd w:val="clear" w:color="auto" w:fill="FFFFFF"/>
        </w:rPr>
        <w:t xml:space="preserve"> Self Care for Life</w:t>
      </w:r>
      <w:r w:rsidR="008C5CB9">
        <w:rPr>
          <w:rFonts w:asciiTheme="minorHAnsi" w:hAnsiTheme="minorHAnsi" w:cs="Helvetica"/>
          <w:b/>
          <w:shd w:val="clear" w:color="auto" w:fill="FFFFFF"/>
        </w:rPr>
        <w:t>:</w:t>
      </w:r>
      <w:r w:rsidR="00744641">
        <w:rPr>
          <w:rFonts w:asciiTheme="minorHAnsi" w:hAnsiTheme="minorHAnsi" w:cs="Helvetica"/>
          <w:b/>
          <w:shd w:val="clear" w:color="auto" w:fill="FFFFFF"/>
        </w:rPr>
        <w:t xml:space="preserve"> </w:t>
      </w:r>
      <w:r>
        <w:rPr>
          <w:rFonts w:asciiTheme="minorHAnsi" w:hAnsiTheme="minorHAnsi" w:cs="Helvetica"/>
          <w:b/>
          <w:shd w:val="clear" w:color="auto" w:fill="FFFFFF"/>
        </w:rPr>
        <w:t xml:space="preserve">Think </w:t>
      </w:r>
      <w:r w:rsidR="008C5CB9">
        <w:rPr>
          <w:rFonts w:asciiTheme="minorHAnsi" w:hAnsiTheme="minorHAnsi" w:cs="Helvetica"/>
          <w:b/>
          <w:shd w:val="clear" w:color="auto" w:fill="FFFFFF"/>
        </w:rPr>
        <w:t xml:space="preserve">the </w:t>
      </w:r>
      <w:r w:rsidR="00744641">
        <w:rPr>
          <w:rFonts w:asciiTheme="minorHAnsi" w:hAnsiTheme="minorHAnsi" w:cs="Helvetica"/>
          <w:b/>
          <w:shd w:val="clear" w:color="auto" w:fill="FFFFFF"/>
        </w:rPr>
        <w:t xml:space="preserve">Pharmacist </w:t>
      </w:r>
      <w:r w:rsidR="008C5CB9">
        <w:rPr>
          <w:rFonts w:asciiTheme="minorHAnsi" w:hAnsiTheme="minorHAnsi" w:cs="Helvetica"/>
          <w:b/>
          <w:shd w:val="clear" w:color="auto" w:fill="FFFFFF"/>
        </w:rPr>
        <w:t xml:space="preserve">for </w:t>
      </w:r>
      <w:r w:rsidR="00744641">
        <w:rPr>
          <w:rFonts w:asciiTheme="minorHAnsi" w:hAnsiTheme="minorHAnsi" w:cs="Helvetica"/>
          <w:b/>
          <w:shd w:val="clear" w:color="auto" w:fill="FFFFFF"/>
        </w:rPr>
        <w:t>expert</w:t>
      </w:r>
      <w:r w:rsidR="00A253F9">
        <w:rPr>
          <w:rFonts w:asciiTheme="minorHAnsi" w:hAnsiTheme="minorHAnsi" w:cs="Helvetica"/>
          <w:b/>
          <w:shd w:val="clear" w:color="auto" w:fill="FFFFFF"/>
        </w:rPr>
        <w:t xml:space="preserve"> health</w:t>
      </w:r>
      <w:r w:rsidR="00744641">
        <w:rPr>
          <w:rFonts w:asciiTheme="minorHAnsi" w:hAnsiTheme="minorHAnsi" w:cs="Helvetica"/>
          <w:b/>
          <w:shd w:val="clear" w:color="auto" w:fill="FFFFFF"/>
        </w:rPr>
        <w:t xml:space="preserve"> advice </w:t>
      </w:r>
    </w:p>
    <w:p w14:paraId="47F23938" w14:textId="7865CB39" w:rsidR="00093A2A" w:rsidRDefault="008C5CB9" w:rsidP="00093A2A">
      <w:r>
        <w:t xml:space="preserve">It’s </w:t>
      </w:r>
      <w:r w:rsidR="002B52D2">
        <w:t>Self Care Week 201</w:t>
      </w:r>
      <w:r w:rsidR="002C1E81">
        <w:t>9</w:t>
      </w:r>
      <w:r w:rsidR="002B52D2">
        <w:t xml:space="preserve"> (1</w:t>
      </w:r>
      <w:r w:rsidR="002C1E81">
        <w:t>8</w:t>
      </w:r>
      <w:r w:rsidR="002B52D2">
        <w:t xml:space="preserve"> – </w:t>
      </w:r>
      <w:r w:rsidR="002C1E81">
        <w:t>24</w:t>
      </w:r>
      <w:r w:rsidR="00093A2A">
        <w:t xml:space="preserve"> November) </w:t>
      </w:r>
      <w:r>
        <w:t xml:space="preserve">and </w:t>
      </w:r>
      <w:r w:rsidR="00093A2A">
        <w:t>[</w:t>
      </w:r>
      <w:r w:rsidR="00093A2A" w:rsidRPr="000D7C7F">
        <w:rPr>
          <w:b/>
          <w:color w:val="943634" w:themeColor="accent2" w:themeShade="BF"/>
        </w:rPr>
        <w:t>organisation name</w:t>
      </w:r>
      <w:r w:rsidR="00093A2A">
        <w:t>] want</w:t>
      </w:r>
      <w:r w:rsidR="00117546">
        <w:t>s</w:t>
      </w:r>
      <w:r w:rsidR="00093A2A">
        <w:t xml:space="preserve"> to </w:t>
      </w:r>
      <w:r>
        <w:t xml:space="preserve">remind you of the </w:t>
      </w:r>
      <w:r w:rsidR="00093A2A">
        <w:t xml:space="preserve">health expert on the High Street – the community pharmacist. </w:t>
      </w:r>
    </w:p>
    <w:p w14:paraId="3289E83F" w14:textId="580E2050" w:rsidR="00744641" w:rsidRDefault="00744641" w:rsidP="00093A2A">
      <w:r>
        <w:t xml:space="preserve">Pharmacists are highly trained health professionals who give advice and recommend treatments for </w:t>
      </w:r>
      <w:proofErr w:type="spellStart"/>
      <w:r>
        <w:t>self treatable</w:t>
      </w:r>
      <w:proofErr w:type="spellEnd"/>
      <w:r>
        <w:t xml:space="preserve"> conditions such as coughs, colds, sprains and strains. </w:t>
      </w:r>
    </w:p>
    <w:p w14:paraId="5396CBBD" w14:textId="30FA88BC" w:rsidR="00744641" w:rsidRDefault="00A253F9" w:rsidP="00744641">
      <w:r>
        <w:t xml:space="preserve"> </w:t>
      </w:r>
      <w:r w:rsidR="00744641">
        <w:t>[</w:t>
      </w:r>
      <w:r w:rsidR="00744641" w:rsidRPr="000D7C7F">
        <w:rPr>
          <w:b/>
          <w:color w:val="943634" w:themeColor="accent2" w:themeShade="BF"/>
        </w:rPr>
        <w:t>Local pharmacist / GP</w:t>
      </w:r>
      <w:r w:rsidR="00744641">
        <w:t xml:space="preserve">] “People go to the doctor with common ailments because they are unsure how long symptoms last and need reassurance that it isn’t anything more serious.  Instead of waiting for an appointment at your surgery, </w:t>
      </w:r>
      <w:r w:rsidR="00546499">
        <w:t>consider</w:t>
      </w:r>
      <w:r w:rsidR="00744641">
        <w:t xml:space="preserve"> going to your local pharmacist first.</w:t>
      </w:r>
    </w:p>
    <w:p w14:paraId="5B12F5FD" w14:textId="0C322BD1" w:rsidR="002731BE" w:rsidRDefault="00B069F9" w:rsidP="00093A2A">
      <w:r>
        <w:t>“</w:t>
      </w:r>
      <w:r w:rsidR="006B67C0">
        <w:t>Pharmacists will help you choose the ri</w:t>
      </w:r>
      <w:r w:rsidR="002541FD">
        <w:t>ght treatment</w:t>
      </w:r>
      <w:r w:rsidR="006B67C0">
        <w:t xml:space="preserve"> for your ailment and can explain the normal duration of symptoms. They can also offer you help to stop smoking, manage your weight, a</w:t>
      </w:r>
      <w:r>
        <w:t xml:space="preserve">nd can often </w:t>
      </w:r>
      <w:r w:rsidR="006B67C0">
        <w:t>provid</w:t>
      </w:r>
      <w:r>
        <w:t xml:space="preserve">e </w:t>
      </w:r>
      <w:r w:rsidR="006B67C0">
        <w:t xml:space="preserve">flu jabs and blood pressure checks. </w:t>
      </w:r>
      <w:r w:rsidR="002731BE">
        <w:t xml:space="preserve">Many pharmacies </w:t>
      </w:r>
      <w:r w:rsidR="004C048E">
        <w:t xml:space="preserve">also </w:t>
      </w:r>
      <w:r w:rsidR="002731BE">
        <w:t>have private consulting rooms.</w:t>
      </w:r>
    </w:p>
    <w:p w14:paraId="0173CD12" w14:textId="040E5A16" w:rsidR="00744641" w:rsidRDefault="00B069F9" w:rsidP="00093A2A">
      <w:r>
        <w:t>“</w:t>
      </w:r>
      <w:r w:rsidR="002731BE">
        <w:t xml:space="preserve">If you have a cold or flu </w:t>
      </w:r>
      <w:r w:rsidR="004C048E">
        <w:t xml:space="preserve">virus </w:t>
      </w:r>
      <w:r w:rsidR="002731BE">
        <w:t>i</w:t>
      </w:r>
      <w:r w:rsidR="006B67C0">
        <w:t xml:space="preserve">t is worth remembering that antibiotics won’t help. In fact, taking them can reduce their effectiveness when </w:t>
      </w:r>
      <w:r w:rsidR="004C048E">
        <w:t xml:space="preserve">they’re needed </w:t>
      </w:r>
      <w:r w:rsidR="006B67C0">
        <w:t xml:space="preserve">for ailments they </w:t>
      </w:r>
      <w:r w:rsidR="006B67C0" w:rsidRPr="002731BE">
        <w:rPr>
          <w:i/>
        </w:rPr>
        <w:t>can</w:t>
      </w:r>
      <w:r w:rsidR="006B67C0">
        <w:t xml:space="preserve"> help with.’’</w:t>
      </w:r>
    </w:p>
    <w:p w14:paraId="528EDD11" w14:textId="58A66F0A" w:rsidR="002731BE" w:rsidRDefault="002731BE" w:rsidP="00093A2A">
      <w:r>
        <w:t xml:space="preserve">If you have a </w:t>
      </w:r>
      <w:proofErr w:type="gramStart"/>
      <w:r>
        <w:t>long term</w:t>
      </w:r>
      <w:proofErr w:type="gramEnd"/>
      <w:r>
        <w:t xml:space="preserve"> condition and are worried how common ailments may be affecting you, or </w:t>
      </w:r>
      <w:r w:rsidR="004C048E">
        <w:t xml:space="preserve">if you want advice </w:t>
      </w:r>
      <w:r>
        <w:t xml:space="preserve">on managing your medicines, visit your pharmacist first. </w:t>
      </w:r>
    </w:p>
    <w:p w14:paraId="4DC3B17D" w14:textId="7E954EAE" w:rsidR="002731BE" w:rsidRDefault="002731BE" w:rsidP="00093A2A">
      <w:r>
        <w:t xml:space="preserve">Save yourself the time and </w:t>
      </w:r>
      <w:r w:rsidR="008C5CB9">
        <w:t>bother</w:t>
      </w:r>
      <w:r>
        <w:t xml:space="preserve"> of booking a GP appointment or visiting A&amp;E. </w:t>
      </w:r>
      <w:r w:rsidR="00066789">
        <w:t xml:space="preserve">Think the pharmacist. Think </w:t>
      </w:r>
      <w:proofErr w:type="spellStart"/>
      <w:r w:rsidR="00E32DE0">
        <w:t>self care</w:t>
      </w:r>
      <w:proofErr w:type="spellEnd"/>
      <w:r w:rsidR="00E32DE0">
        <w:t xml:space="preserve"> for life. </w:t>
      </w:r>
    </w:p>
    <w:p w14:paraId="677CE552" w14:textId="0DE182E7" w:rsidR="00093A2A" w:rsidRPr="000D7C7F" w:rsidRDefault="00093A2A" w:rsidP="00093A2A">
      <w:pPr>
        <w:pStyle w:val="ListParagraph"/>
        <w:ind w:left="0"/>
        <w:rPr>
          <w:rFonts w:asciiTheme="minorHAnsi" w:hAnsiTheme="minorHAnsi" w:cs="Arial"/>
          <w:color w:val="943634" w:themeColor="accent2" w:themeShade="BF"/>
        </w:rPr>
      </w:pPr>
      <w:proofErr w:type="spellStart"/>
      <w:r w:rsidRPr="00E32DE0">
        <w:rPr>
          <w:rFonts w:asciiTheme="minorHAnsi" w:hAnsiTheme="minorHAnsi" w:cs="Arial"/>
          <w:color w:val="000000" w:themeColor="text1"/>
        </w:rPr>
        <w:t>Self Care</w:t>
      </w:r>
      <w:proofErr w:type="spellEnd"/>
      <w:r w:rsidRPr="00E32DE0">
        <w:rPr>
          <w:rFonts w:asciiTheme="minorHAnsi" w:hAnsiTheme="minorHAnsi" w:cs="Arial"/>
          <w:color w:val="000000" w:themeColor="text1"/>
        </w:rPr>
        <w:t xml:space="preserve"> Week </w:t>
      </w:r>
      <w:r w:rsidR="00E32DE0">
        <w:rPr>
          <w:rFonts w:asciiTheme="minorHAnsi" w:hAnsiTheme="minorHAnsi" w:cs="Arial"/>
          <w:color w:val="000000" w:themeColor="text1"/>
        </w:rPr>
        <w:t>is 1</w:t>
      </w:r>
      <w:r w:rsidR="00066789">
        <w:rPr>
          <w:rFonts w:asciiTheme="minorHAnsi" w:hAnsiTheme="minorHAnsi" w:cs="Arial"/>
          <w:color w:val="000000" w:themeColor="text1"/>
        </w:rPr>
        <w:t>8</w:t>
      </w:r>
      <w:r w:rsidR="00E32DE0">
        <w:rPr>
          <w:rFonts w:asciiTheme="minorHAnsi" w:hAnsiTheme="minorHAnsi" w:cs="Arial"/>
          <w:color w:val="000000" w:themeColor="text1"/>
        </w:rPr>
        <w:t xml:space="preserve"> – </w:t>
      </w:r>
      <w:r w:rsidR="00066789">
        <w:rPr>
          <w:rFonts w:asciiTheme="minorHAnsi" w:hAnsiTheme="minorHAnsi" w:cs="Arial"/>
          <w:color w:val="000000" w:themeColor="text1"/>
        </w:rPr>
        <w:t>24</w:t>
      </w:r>
      <w:r w:rsidRPr="00E32DE0">
        <w:rPr>
          <w:rFonts w:asciiTheme="minorHAnsi" w:hAnsiTheme="minorHAnsi" w:cs="Arial"/>
          <w:color w:val="000000" w:themeColor="text1"/>
        </w:rPr>
        <w:t xml:space="preserve"> November, why not join us [</w:t>
      </w:r>
      <w:r w:rsidRPr="00E32DE0">
        <w:rPr>
          <w:rFonts w:asciiTheme="minorHAnsi" w:hAnsiTheme="minorHAnsi" w:cs="Arial"/>
          <w:b/>
          <w:color w:val="943634" w:themeColor="accent2" w:themeShade="BF"/>
        </w:rPr>
        <w:t>add information here about your Self Care Week programme of activities</w:t>
      </w:r>
      <w:r w:rsidRPr="00E32DE0">
        <w:rPr>
          <w:rFonts w:asciiTheme="minorHAnsi" w:hAnsiTheme="minorHAnsi" w:cs="Arial"/>
          <w:color w:val="943634" w:themeColor="accent2" w:themeShade="BF"/>
        </w:rPr>
        <w:t>].</w:t>
      </w:r>
    </w:p>
    <w:p w14:paraId="3D765D9F" w14:textId="77777777" w:rsidR="00093A2A" w:rsidRPr="00E32DE0" w:rsidRDefault="00E32DE0" w:rsidP="00E32DE0">
      <w:pPr>
        <w:jc w:val="center"/>
        <w:rPr>
          <w:b/>
          <w:sz w:val="24"/>
          <w:szCs w:val="24"/>
        </w:rPr>
      </w:pPr>
      <w:r w:rsidRPr="00E32DE0">
        <w:rPr>
          <w:b/>
          <w:sz w:val="24"/>
          <w:szCs w:val="24"/>
        </w:rPr>
        <w:t>-</w:t>
      </w:r>
      <w:r>
        <w:rPr>
          <w:b/>
          <w:sz w:val="24"/>
          <w:szCs w:val="24"/>
        </w:rPr>
        <w:t xml:space="preserve"> </w:t>
      </w:r>
      <w:r w:rsidRPr="00E32DE0">
        <w:rPr>
          <w:b/>
          <w:sz w:val="24"/>
          <w:szCs w:val="24"/>
        </w:rPr>
        <w:t>ENDS -</w:t>
      </w:r>
    </w:p>
    <w:p w14:paraId="00F266A5" w14:textId="77777777" w:rsidR="00093A2A" w:rsidRPr="00C50171" w:rsidRDefault="00093A2A" w:rsidP="00093A2A">
      <w:pPr>
        <w:rPr>
          <w:b/>
          <w:sz w:val="24"/>
          <w:szCs w:val="24"/>
        </w:rPr>
      </w:pPr>
      <w:r w:rsidRPr="00C50171">
        <w:rPr>
          <w:b/>
          <w:sz w:val="24"/>
          <w:szCs w:val="24"/>
        </w:rPr>
        <w:t xml:space="preserve">Notes to editors: </w:t>
      </w:r>
    </w:p>
    <w:p w14:paraId="6E587F29" w14:textId="390F43FA" w:rsidR="00093A2A" w:rsidRPr="00C50171" w:rsidRDefault="00E32DE0" w:rsidP="00093A2A">
      <w:pPr>
        <w:pStyle w:val="ListParagraph"/>
        <w:numPr>
          <w:ilvl w:val="0"/>
          <w:numId w:val="1"/>
        </w:numPr>
        <w:autoSpaceDE w:val="0"/>
        <w:rPr>
          <w:rFonts w:asciiTheme="minorHAnsi" w:hAnsiTheme="minorHAnsi" w:cs="Arial"/>
        </w:rPr>
      </w:pPr>
      <w:proofErr w:type="spellStart"/>
      <w:r>
        <w:rPr>
          <w:rFonts w:asciiTheme="minorHAnsi" w:hAnsiTheme="minorHAnsi" w:cs="Arial"/>
        </w:rPr>
        <w:t>Self Care</w:t>
      </w:r>
      <w:proofErr w:type="spellEnd"/>
      <w:r>
        <w:rPr>
          <w:rFonts w:asciiTheme="minorHAnsi" w:hAnsiTheme="minorHAnsi" w:cs="Arial"/>
        </w:rPr>
        <w:t xml:space="preserve"> Week takes place 1</w:t>
      </w:r>
      <w:r w:rsidR="002C1E81">
        <w:rPr>
          <w:rFonts w:asciiTheme="minorHAnsi" w:hAnsiTheme="minorHAnsi" w:cs="Arial"/>
        </w:rPr>
        <w:t>8-24</w:t>
      </w:r>
      <w:r w:rsidR="00093A2A" w:rsidRPr="00C50171">
        <w:rPr>
          <w:rFonts w:asciiTheme="minorHAnsi" w:hAnsiTheme="minorHAnsi" w:cs="Arial"/>
        </w:rPr>
        <w:t xml:space="preserve"> November 201</w:t>
      </w:r>
      <w:r w:rsidR="002C1E81">
        <w:rPr>
          <w:rFonts w:asciiTheme="minorHAnsi" w:hAnsiTheme="minorHAnsi" w:cs="Arial"/>
        </w:rPr>
        <w:t>9</w:t>
      </w:r>
      <w:r w:rsidR="00093A2A" w:rsidRPr="00C50171">
        <w:rPr>
          <w:rFonts w:asciiTheme="minorHAnsi" w:hAnsiTheme="minorHAnsi" w:cs="Arial"/>
        </w:rPr>
        <w:t xml:space="preserve"> and has the theme “</w:t>
      </w:r>
      <w:r w:rsidR="002C1E81">
        <w:rPr>
          <w:rFonts w:asciiTheme="minorHAnsi" w:hAnsiTheme="minorHAnsi" w:cs="Arial"/>
        </w:rPr>
        <w:t>Think</w:t>
      </w:r>
      <w:r w:rsidR="008C5CB9">
        <w:rPr>
          <w:rFonts w:asciiTheme="minorHAnsi" w:hAnsiTheme="minorHAnsi" w:cs="Arial"/>
        </w:rPr>
        <w:t xml:space="preserve"> Self Care for Life</w:t>
      </w:r>
      <w:r w:rsidR="00093A2A">
        <w:rPr>
          <w:rFonts w:asciiTheme="minorHAnsi" w:hAnsiTheme="minorHAnsi" w:cs="Arial"/>
        </w:rPr>
        <w:t>”</w:t>
      </w:r>
      <w:r>
        <w:rPr>
          <w:rFonts w:asciiTheme="minorHAnsi" w:hAnsiTheme="minorHAnsi" w:cs="Arial"/>
        </w:rPr>
        <w:t>.</w:t>
      </w:r>
    </w:p>
    <w:p w14:paraId="54134314" w14:textId="043B6558" w:rsidR="00093A2A" w:rsidRPr="00C50171" w:rsidRDefault="00093A2A" w:rsidP="00093A2A">
      <w:pPr>
        <w:pStyle w:val="ListParagraph"/>
        <w:numPr>
          <w:ilvl w:val="0"/>
          <w:numId w:val="1"/>
        </w:numPr>
        <w:autoSpaceDE w:val="0"/>
        <w:rPr>
          <w:rFonts w:asciiTheme="minorHAnsi" w:hAnsiTheme="minorHAnsi" w:cs="Arial"/>
        </w:rPr>
      </w:pPr>
      <w:proofErr w:type="spellStart"/>
      <w:r>
        <w:rPr>
          <w:rFonts w:asciiTheme="minorHAnsi" w:hAnsiTheme="minorHAnsi" w:cs="Arial"/>
        </w:rPr>
        <w:lastRenderedPageBreak/>
        <w:t>Self Care</w:t>
      </w:r>
      <w:proofErr w:type="spellEnd"/>
      <w:r>
        <w:rPr>
          <w:rFonts w:asciiTheme="minorHAnsi" w:hAnsiTheme="minorHAnsi" w:cs="Arial"/>
        </w:rPr>
        <w:t xml:space="preserve"> Week is an annual </w:t>
      </w:r>
      <w:r w:rsidR="00066789">
        <w:rPr>
          <w:rFonts w:asciiTheme="minorHAnsi" w:hAnsiTheme="minorHAnsi" w:cs="Arial"/>
        </w:rPr>
        <w:t xml:space="preserve">national initiative </w:t>
      </w:r>
      <w:r w:rsidR="008C5CB9">
        <w:rPr>
          <w:rFonts w:asciiTheme="minorHAnsi" w:hAnsiTheme="minorHAnsi" w:cs="Arial"/>
        </w:rPr>
        <w:t xml:space="preserve">organised by the Self Care Forum </w:t>
      </w:r>
      <w:r w:rsidRPr="00C50171">
        <w:rPr>
          <w:rFonts w:asciiTheme="minorHAnsi" w:hAnsiTheme="minorHAnsi" w:cs="Arial"/>
        </w:rPr>
        <w:t xml:space="preserve">to raise awareness about the benefits of </w:t>
      </w:r>
      <w:proofErr w:type="spellStart"/>
      <w:r w:rsidRPr="00C50171">
        <w:rPr>
          <w:rFonts w:asciiTheme="minorHAnsi" w:hAnsiTheme="minorHAnsi" w:cs="Arial"/>
        </w:rPr>
        <w:t>self care</w:t>
      </w:r>
      <w:proofErr w:type="spellEnd"/>
      <w:r w:rsidRPr="00C50171">
        <w:rPr>
          <w:rFonts w:asciiTheme="minorHAnsi" w:hAnsiTheme="minorHAnsi" w:cs="Arial"/>
        </w:rPr>
        <w:t xml:space="preserve"> and what people can do to take care of their health.  </w:t>
      </w:r>
      <w:r>
        <w:rPr>
          <w:rFonts w:asciiTheme="minorHAnsi" w:hAnsiTheme="minorHAnsi" w:cs="Arial"/>
        </w:rPr>
        <w:t xml:space="preserve">It is </w:t>
      </w:r>
      <w:r w:rsidRPr="00C50171">
        <w:rPr>
          <w:rFonts w:asciiTheme="minorHAnsi" w:hAnsiTheme="minorHAnsi" w:cs="Arial"/>
        </w:rPr>
        <w:t xml:space="preserve">to promote and encourage more </w:t>
      </w:r>
      <w:proofErr w:type="spellStart"/>
      <w:r w:rsidRPr="00C50171">
        <w:rPr>
          <w:rFonts w:asciiTheme="minorHAnsi" w:hAnsiTheme="minorHAnsi" w:cs="Arial"/>
        </w:rPr>
        <w:t>self care</w:t>
      </w:r>
      <w:proofErr w:type="spellEnd"/>
      <w:r w:rsidRPr="00C50171">
        <w:rPr>
          <w:rFonts w:asciiTheme="minorHAnsi" w:hAnsiTheme="minorHAnsi" w:cs="Arial"/>
        </w:rPr>
        <w:t xml:space="preserve"> across communities, families and generations.</w:t>
      </w:r>
    </w:p>
    <w:p w14:paraId="02012CF6" w14:textId="77777777" w:rsidR="00093A2A" w:rsidRPr="00C50171" w:rsidRDefault="00093A2A" w:rsidP="00093A2A">
      <w:pPr>
        <w:pStyle w:val="ListParagraph"/>
        <w:numPr>
          <w:ilvl w:val="0"/>
          <w:numId w:val="1"/>
        </w:numPr>
        <w:autoSpaceDE w:val="0"/>
        <w:rPr>
          <w:rFonts w:asciiTheme="minorHAnsi" w:hAnsiTheme="minorHAnsi" w:cs="Arial"/>
        </w:rPr>
      </w:pPr>
      <w:r w:rsidRPr="00C50171">
        <w:rPr>
          <w:rFonts w:asciiTheme="minorHAnsi" w:hAnsiTheme="minorHAnsi"/>
        </w:rPr>
        <w:t xml:space="preserve">Information Resources:  </w:t>
      </w:r>
    </w:p>
    <w:p w14:paraId="022692EB" w14:textId="77777777" w:rsidR="00093A2A" w:rsidRPr="00C50171" w:rsidRDefault="00066789" w:rsidP="00093A2A">
      <w:pPr>
        <w:ind w:firstLine="360"/>
        <w:rPr>
          <w:rFonts w:asciiTheme="minorHAnsi" w:hAnsiTheme="minorHAnsi"/>
        </w:rPr>
      </w:pPr>
      <w:hyperlink r:id="rId6" w:history="1">
        <w:r w:rsidR="00093A2A" w:rsidRPr="00C50171">
          <w:rPr>
            <w:rStyle w:val="Hyperlink"/>
            <w:rFonts w:asciiTheme="minorHAnsi" w:hAnsiTheme="minorHAnsi"/>
          </w:rPr>
          <w:t>http://www.selfcareforum.org/fact-sheets/</w:t>
        </w:r>
      </w:hyperlink>
      <w:r w:rsidR="00093A2A" w:rsidRPr="00C50171">
        <w:rPr>
          <w:rFonts w:asciiTheme="minorHAnsi" w:hAnsiTheme="minorHAnsi"/>
        </w:rPr>
        <w:t xml:space="preserve"> (Self Care Forum fact sheets)</w:t>
      </w:r>
    </w:p>
    <w:p w14:paraId="14CEC622" w14:textId="0F40A5E3" w:rsidR="008C5CB9" w:rsidRPr="005D73F6" w:rsidRDefault="00066789" w:rsidP="00093A2A">
      <w:pPr>
        <w:ind w:firstLine="360"/>
        <w:rPr>
          <w:rStyle w:val="Hyperlink"/>
          <w:rFonts w:asciiTheme="minorHAnsi" w:hAnsiTheme="minorHAnsi"/>
          <w:u w:val="none"/>
        </w:rPr>
      </w:pPr>
      <w:hyperlink r:id="rId7" w:history="1">
        <w:r w:rsidR="005D73F6" w:rsidRPr="00C84594">
          <w:rPr>
            <w:rStyle w:val="Hyperlink"/>
            <w:rFonts w:asciiTheme="minorHAnsi" w:hAnsiTheme="minorHAnsi"/>
          </w:rPr>
          <w:t>https://www.nhs.uk/</w:t>
        </w:r>
      </w:hyperlink>
      <w:r w:rsidR="005D73F6">
        <w:rPr>
          <w:rStyle w:val="Hyperlink"/>
          <w:rFonts w:asciiTheme="minorHAnsi" w:hAnsiTheme="minorHAnsi"/>
        </w:rPr>
        <w:t xml:space="preserve"> </w:t>
      </w:r>
      <w:r w:rsidR="005D73F6">
        <w:rPr>
          <w:rFonts w:asciiTheme="minorHAnsi" w:hAnsiTheme="minorHAnsi"/>
        </w:rPr>
        <w:t xml:space="preserve">(NHS </w:t>
      </w:r>
      <w:r>
        <w:rPr>
          <w:rFonts w:asciiTheme="minorHAnsi" w:hAnsiTheme="minorHAnsi"/>
        </w:rPr>
        <w:t>website</w:t>
      </w:r>
      <w:r w:rsidR="005D73F6">
        <w:rPr>
          <w:rFonts w:asciiTheme="minorHAnsi" w:hAnsiTheme="minorHAnsi"/>
        </w:rPr>
        <w:t>)</w:t>
      </w:r>
    </w:p>
    <w:p w14:paraId="2D84329C" w14:textId="380A42DC" w:rsidR="00093A2A" w:rsidRPr="00C50171" w:rsidRDefault="00066789" w:rsidP="00093A2A">
      <w:pPr>
        <w:ind w:firstLine="360"/>
        <w:rPr>
          <w:rFonts w:asciiTheme="minorHAnsi" w:hAnsiTheme="minorHAnsi"/>
        </w:rPr>
      </w:pPr>
      <w:hyperlink r:id="rId8" w:history="1">
        <w:r w:rsidR="00093A2A" w:rsidRPr="00C50171">
          <w:rPr>
            <w:rStyle w:val="Hyperlink"/>
            <w:rFonts w:asciiTheme="minorHAnsi" w:hAnsiTheme="minorHAnsi"/>
          </w:rPr>
          <w:t>http://antibioticguardian.com/</w:t>
        </w:r>
      </w:hyperlink>
      <w:r w:rsidR="00093A2A" w:rsidRPr="00C50171">
        <w:rPr>
          <w:rFonts w:asciiTheme="minorHAnsi" w:hAnsiTheme="minorHAnsi"/>
        </w:rPr>
        <w:t xml:space="preserve"> (Antibiotics Guardian)</w:t>
      </w:r>
      <w:r w:rsidR="005D73F6">
        <w:rPr>
          <w:rFonts w:asciiTheme="minorHAnsi" w:hAnsiTheme="minorHAnsi"/>
        </w:rPr>
        <w:t xml:space="preserve">  </w:t>
      </w:r>
    </w:p>
    <w:p w14:paraId="43966689" w14:textId="77777777" w:rsidR="00093A2A" w:rsidRDefault="00093A2A" w:rsidP="00093A2A">
      <w:pPr>
        <w:ind w:left="360"/>
      </w:pPr>
      <w:r>
        <w:t xml:space="preserve">4. </w:t>
      </w:r>
      <w:r>
        <w:tab/>
      </w:r>
      <w:r w:rsidRPr="0099487F">
        <w:rPr>
          <w:b/>
          <w:color w:val="943634" w:themeColor="accent2" w:themeShade="BF"/>
        </w:rPr>
        <w:t>Internal contact details for journalists</w:t>
      </w:r>
      <w:r w:rsidRPr="0099487F">
        <w:rPr>
          <w:b/>
          <w:color w:val="943634" w:themeColor="accent2" w:themeShade="BF"/>
        </w:rPr>
        <w:tab/>
      </w:r>
      <w:r w:rsidRPr="00C50171">
        <w:rPr>
          <w:b/>
        </w:rPr>
        <w:tab/>
      </w:r>
    </w:p>
    <w:p w14:paraId="7BE863C4" w14:textId="77777777" w:rsidR="00093A2A" w:rsidRPr="00A229DB" w:rsidRDefault="00093A2A" w:rsidP="00093A2A">
      <w:pPr>
        <w:autoSpaceDE w:val="0"/>
        <w:rPr>
          <w:rFonts w:asciiTheme="minorHAnsi" w:hAnsiTheme="minorHAnsi" w:cs="Arial"/>
        </w:rPr>
      </w:pPr>
    </w:p>
    <w:p w14:paraId="1D4859C8" w14:textId="77777777" w:rsidR="00B17649" w:rsidRDefault="00066789">
      <w:bookmarkStart w:id="0" w:name="_GoBack"/>
      <w:bookmarkEnd w:id="0"/>
    </w:p>
    <w:sectPr w:rsidR="00B17649" w:rsidSect="009B503C">
      <w:pgSz w:w="11906" w:h="16838"/>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72F32"/>
    <w:multiLevelType w:val="hybridMultilevel"/>
    <w:tmpl w:val="ABC40514"/>
    <w:lvl w:ilvl="0" w:tplc="289E7A8C">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B78B9"/>
    <w:multiLevelType w:val="hybridMultilevel"/>
    <w:tmpl w:val="7CE6EAF2"/>
    <w:lvl w:ilvl="0" w:tplc="805CEDEE">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D3551"/>
    <w:multiLevelType w:val="hybridMultilevel"/>
    <w:tmpl w:val="FC1A26D6"/>
    <w:lvl w:ilvl="0" w:tplc="7BCE0CB6">
      <w:start w:val="2"/>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DAE3FEF"/>
    <w:multiLevelType w:val="hybridMultilevel"/>
    <w:tmpl w:val="D9CE7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2A"/>
    <w:rsid w:val="00065766"/>
    <w:rsid w:val="00066789"/>
    <w:rsid w:val="00093A2A"/>
    <w:rsid w:val="000E1122"/>
    <w:rsid w:val="00117546"/>
    <w:rsid w:val="00206E3B"/>
    <w:rsid w:val="002459C3"/>
    <w:rsid w:val="002541FD"/>
    <w:rsid w:val="002731BE"/>
    <w:rsid w:val="002B52D2"/>
    <w:rsid w:val="002C1E81"/>
    <w:rsid w:val="004C048E"/>
    <w:rsid w:val="004E0B30"/>
    <w:rsid w:val="00546499"/>
    <w:rsid w:val="00591114"/>
    <w:rsid w:val="005A49AA"/>
    <w:rsid w:val="005D73F6"/>
    <w:rsid w:val="00642DE3"/>
    <w:rsid w:val="006663FE"/>
    <w:rsid w:val="006B67C0"/>
    <w:rsid w:val="00744641"/>
    <w:rsid w:val="00822A00"/>
    <w:rsid w:val="008C5CB9"/>
    <w:rsid w:val="009A1AF2"/>
    <w:rsid w:val="00A253F9"/>
    <w:rsid w:val="00B069F9"/>
    <w:rsid w:val="00B34CA1"/>
    <w:rsid w:val="00C23E77"/>
    <w:rsid w:val="00D07501"/>
    <w:rsid w:val="00E32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4CF4"/>
  <w15:docId w15:val="{16C7F33F-D30C-4136-8100-5C237324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093A2A"/>
    <w:pPr>
      <w:suppressAutoHyphens/>
      <w:autoSpaceDN w:val="0"/>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93A2A"/>
    <w:pPr>
      <w:ind w:left="720"/>
    </w:pPr>
  </w:style>
  <w:style w:type="character" w:styleId="Hyperlink">
    <w:name w:val="Hyperlink"/>
    <w:basedOn w:val="DefaultParagraphFont"/>
    <w:rsid w:val="00093A2A"/>
    <w:rPr>
      <w:color w:val="0000FF" w:themeColor="hyperlink"/>
      <w:u w:val="single"/>
    </w:rPr>
  </w:style>
  <w:style w:type="paragraph" w:styleId="BalloonText">
    <w:name w:val="Balloon Text"/>
    <w:basedOn w:val="Normal"/>
    <w:link w:val="BalloonTextChar"/>
    <w:uiPriority w:val="99"/>
    <w:semiHidden/>
    <w:unhideWhenUsed/>
    <w:rsid w:val="00B34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CA1"/>
    <w:rPr>
      <w:rFonts w:ascii="Tahoma" w:eastAsia="Calibri" w:hAnsi="Tahoma" w:cs="Tahoma"/>
      <w:sz w:val="16"/>
      <w:szCs w:val="16"/>
    </w:rPr>
  </w:style>
  <w:style w:type="character" w:styleId="UnresolvedMention">
    <w:name w:val="Unresolved Mention"/>
    <w:basedOn w:val="DefaultParagraphFont"/>
    <w:uiPriority w:val="99"/>
    <w:semiHidden/>
    <w:unhideWhenUsed/>
    <w:rsid w:val="005D7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tibioticguardian.com/" TargetMode="External"/><Relationship Id="rId3" Type="http://schemas.openxmlformats.org/officeDocument/2006/relationships/settings" Target="settings.xml"/><Relationship Id="rId7" Type="http://schemas.openxmlformats.org/officeDocument/2006/relationships/hyperlink" Target="https://www.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fcareforum.org/fact-sheets/"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Teckkam</dc:creator>
  <cp:keywords/>
  <dc:description/>
  <cp:lastModifiedBy>Libby Whittaker</cp:lastModifiedBy>
  <cp:revision>7</cp:revision>
  <dcterms:created xsi:type="dcterms:W3CDTF">2018-10-04T08:05:00Z</dcterms:created>
  <dcterms:modified xsi:type="dcterms:W3CDTF">2019-09-24T13:09:00Z</dcterms:modified>
</cp:coreProperties>
</file>